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D715" w14:textId="09E5B0BE" w:rsidR="00E70829" w:rsidRPr="00710805" w:rsidRDefault="0049156E">
      <w:pPr>
        <w:rPr>
          <w:b/>
          <w:bCs/>
          <w:sz w:val="36"/>
          <w:szCs w:val="36"/>
        </w:rPr>
      </w:pPr>
      <w:r w:rsidRPr="00710805">
        <w:rPr>
          <w:b/>
          <w:bCs/>
          <w:sz w:val="36"/>
          <w:szCs w:val="36"/>
        </w:rPr>
        <w:t xml:space="preserve">Forskrift om tilsyn i bygninger, virksomheter </w:t>
      </w:r>
      <w:proofErr w:type="spellStart"/>
      <w:r w:rsidRPr="00710805">
        <w:rPr>
          <w:b/>
          <w:bCs/>
          <w:sz w:val="36"/>
          <w:szCs w:val="36"/>
        </w:rPr>
        <w:t>m.m</w:t>
      </w:r>
      <w:proofErr w:type="spellEnd"/>
      <w:r w:rsidRPr="00710805">
        <w:rPr>
          <w:b/>
          <w:bCs/>
          <w:sz w:val="36"/>
          <w:szCs w:val="36"/>
        </w:rPr>
        <w:t>, Flekkefjord kommune, Agder</w:t>
      </w:r>
    </w:p>
    <w:p w14:paraId="24B17D37" w14:textId="77777777" w:rsidR="00252837" w:rsidRDefault="00252837"/>
    <w:p w14:paraId="2CC76247" w14:textId="3309A864" w:rsidR="00252837" w:rsidRDefault="00252837">
      <w:r w:rsidRPr="0031272C">
        <w:rPr>
          <w:b/>
          <w:bCs/>
        </w:rPr>
        <w:t>Hjemmel</w:t>
      </w:r>
      <w:r w:rsidRPr="00252837">
        <w:t>: Fastsatt av</w:t>
      </w:r>
      <w:r w:rsidRPr="00EF3459">
        <w:rPr>
          <w:i/>
          <w:iCs/>
        </w:rPr>
        <w:t xml:space="preserve"> </w:t>
      </w:r>
      <w:r w:rsidR="008E7B87">
        <w:rPr>
          <w:i/>
          <w:iCs/>
          <w:kern w:val="0"/>
          <w14:ligatures w14:val="none"/>
        </w:rPr>
        <w:t>Flekkefjord bystyre xx.xx.2026, sak BYS-xx/26</w:t>
      </w:r>
      <w:r w:rsidR="008E7B87">
        <w:rPr>
          <w:kern w:val="0"/>
          <w14:ligatures w14:val="none"/>
        </w:rPr>
        <w:t xml:space="preserve"> </w:t>
      </w:r>
      <w:r w:rsidRPr="00252837">
        <w:t>med hjemmel i lov 14. juni 2002 nr. 20 om vern mot brann, eksplosjon og ulykker med farlig stoff og om brannvesenets redningsoppgaver (brann- og eksplosjonsvernloven) § 13 fjerde ledd.</w:t>
      </w:r>
    </w:p>
    <w:p w14:paraId="241704F2" w14:textId="77777777" w:rsidR="00F83981" w:rsidRDefault="00F83981"/>
    <w:p w14:paraId="74E2926C" w14:textId="77777777" w:rsidR="00D370AF" w:rsidRDefault="00D370AF"/>
    <w:p w14:paraId="3272E428" w14:textId="77777777" w:rsidR="00F83981" w:rsidRPr="00F83981" w:rsidRDefault="00F83981" w:rsidP="00F83981">
      <w:pPr>
        <w:rPr>
          <w:b/>
          <w:bCs/>
        </w:rPr>
      </w:pPr>
      <w:r w:rsidRPr="00F83981">
        <w:rPr>
          <w:b/>
          <w:bCs/>
        </w:rPr>
        <w:t>§ 1.Formål</w:t>
      </w:r>
    </w:p>
    <w:p w14:paraId="107EAE0A" w14:textId="7CA79151" w:rsidR="00F83981" w:rsidRDefault="00F83981" w:rsidP="00F83981">
      <w:r>
        <w:t>Forskriften skal gjennom bestemmelser om tilsyn bidra til å forebygge brann og redusere konsekvensene av brann i nærmere bestemte bygninger som ikke omfattes av brann- og eksplosjonsvernlovens bestemmelser om særskilte brannobjekter.</w:t>
      </w:r>
    </w:p>
    <w:p w14:paraId="12BE66E1" w14:textId="77777777" w:rsidR="005407BD" w:rsidRPr="005407BD" w:rsidRDefault="005407BD" w:rsidP="005407BD">
      <w:pPr>
        <w:rPr>
          <w:b/>
          <w:bCs/>
        </w:rPr>
      </w:pPr>
      <w:r w:rsidRPr="005407BD">
        <w:rPr>
          <w:b/>
          <w:bCs/>
        </w:rPr>
        <w:t>§ 2.Virkeområde</w:t>
      </w:r>
    </w:p>
    <w:p w14:paraId="2D7D82F5" w14:textId="6A71222D" w:rsidR="005407BD" w:rsidRDefault="005407BD" w:rsidP="005407BD">
      <w:r>
        <w:t xml:space="preserve">Forskriften gjelder i </w:t>
      </w:r>
      <w:r w:rsidR="005E23F2">
        <w:t>Flekkefjord</w:t>
      </w:r>
      <w:r>
        <w:t xml:space="preserve"> kommune, og fastsetter hvilke bygninger i kommunen den lokale tilsynsmyndigheten gis rett til å føre tilsyn med.</w:t>
      </w:r>
    </w:p>
    <w:p w14:paraId="69694C08" w14:textId="16410581" w:rsidR="005407BD" w:rsidRDefault="005407BD" w:rsidP="005407BD">
      <w:r>
        <w:t xml:space="preserve">Tilsynet gjelder følgende </w:t>
      </w:r>
      <w:proofErr w:type="spellStart"/>
      <w:r>
        <w:t>objektkategorier</w:t>
      </w:r>
      <w:proofErr w:type="spellEnd"/>
      <w:r>
        <w:t>:</w:t>
      </w:r>
    </w:p>
    <w:p w14:paraId="2EA90D33" w14:textId="77777777" w:rsidR="004F3879" w:rsidRDefault="00782B42" w:rsidP="005407BD">
      <w:pPr>
        <w:pStyle w:val="Listeavsnitt"/>
        <w:numPr>
          <w:ilvl w:val="0"/>
          <w:numId w:val="1"/>
        </w:numPr>
      </w:pPr>
      <w:r>
        <w:t>Bygninger i områder med verneverdig tett trehusbebyggelse og andre områder hvor faren for brannspredning mellom bygninger er særlig stor.</w:t>
      </w:r>
    </w:p>
    <w:p w14:paraId="2B717220" w14:textId="77777777" w:rsidR="004F3879" w:rsidRDefault="005407BD" w:rsidP="005407BD">
      <w:pPr>
        <w:pStyle w:val="Listeavsnitt"/>
        <w:numPr>
          <w:ilvl w:val="0"/>
          <w:numId w:val="1"/>
        </w:numPr>
      </w:pPr>
      <w:r>
        <w:t>Kommunale boliger og boenheter med kommunal tildelingsrett.</w:t>
      </w:r>
    </w:p>
    <w:p w14:paraId="4BF8ED22" w14:textId="1534F396" w:rsidR="00F83981" w:rsidRDefault="005407BD" w:rsidP="005407BD">
      <w:pPr>
        <w:pStyle w:val="Listeavsnitt"/>
        <w:numPr>
          <w:ilvl w:val="0"/>
          <w:numId w:val="1"/>
        </w:numPr>
      </w:pPr>
      <w:r>
        <w:t>Mindre serveringssteder som benytter frityr, gass, grill eller andre koke- og steke innretninger som kan lede til økt brannrisiko.</w:t>
      </w:r>
    </w:p>
    <w:p w14:paraId="3A243990" w14:textId="77777777" w:rsidR="005407BD" w:rsidRPr="005407BD" w:rsidRDefault="005407BD" w:rsidP="005407BD">
      <w:pPr>
        <w:rPr>
          <w:b/>
          <w:bCs/>
        </w:rPr>
      </w:pPr>
      <w:r w:rsidRPr="005407BD">
        <w:rPr>
          <w:b/>
          <w:bCs/>
        </w:rPr>
        <w:t>§ 3.Gjennomføring av tilsyn</w:t>
      </w:r>
    </w:p>
    <w:p w14:paraId="3C411945" w14:textId="12AC6055" w:rsidR="005407BD" w:rsidRDefault="005407BD" w:rsidP="005407BD">
      <w:r>
        <w:t xml:space="preserve">Tilsyn med bygninger som følger av § 2, gjennomføres etter egen særskilt risikovurdering på det enkelte objekt eller </w:t>
      </w:r>
      <w:proofErr w:type="spellStart"/>
      <w:r>
        <w:t>objektkategori</w:t>
      </w:r>
      <w:proofErr w:type="spellEnd"/>
      <w:r>
        <w:t>. Tilsynet kan omfatte alle forhold av betydning for brannsikkerheten, herunder bygningsmessige, tekniske, utstyrsmessige og</w:t>
      </w:r>
      <w:r w:rsidR="00D370AF">
        <w:t xml:space="preserve"> </w:t>
      </w:r>
      <w:r>
        <w:t>organisatoriske brannsikringstiltak og forhold av betydning for gjennomføring av brannbekjempelse og øvrig redningsinnsats.</w:t>
      </w:r>
    </w:p>
    <w:p w14:paraId="32DD4F8F" w14:textId="26135B1F" w:rsidR="008E7B87" w:rsidRDefault="008E7B87" w:rsidP="008C1D68">
      <w:pPr>
        <w:rPr>
          <w:b/>
          <w:bCs/>
        </w:rPr>
      </w:pPr>
      <w:r>
        <w:rPr>
          <w:b/>
          <w:bCs/>
        </w:rPr>
        <w:t>§</w:t>
      </w:r>
      <w:r w:rsidR="00F55E7E">
        <w:rPr>
          <w:b/>
          <w:bCs/>
        </w:rPr>
        <w:t xml:space="preserve"> 4. Myndighet</w:t>
      </w:r>
    </w:p>
    <w:p w14:paraId="18E77AD4" w14:textId="19B0076F" w:rsidR="00F55E7E" w:rsidRPr="00064B6A" w:rsidRDefault="00F55E7E" w:rsidP="008C1D68">
      <w:r w:rsidRPr="00064B6A">
        <w:t xml:space="preserve">Den myndighet som er </w:t>
      </w:r>
      <w:r w:rsidR="00064B6A" w:rsidRPr="00064B6A">
        <w:t>tillagt kommunestyret delegeres til leder av brann</w:t>
      </w:r>
      <w:r w:rsidR="00D370AF">
        <w:t>- og redningsvesenet</w:t>
      </w:r>
      <w:r w:rsidR="00064B6A" w:rsidRPr="00064B6A">
        <w:t>.</w:t>
      </w:r>
    </w:p>
    <w:p w14:paraId="4F1FA17F" w14:textId="77777777" w:rsidR="008E7B87" w:rsidRDefault="008E7B87" w:rsidP="008C1D68">
      <w:pPr>
        <w:rPr>
          <w:b/>
          <w:bCs/>
        </w:rPr>
      </w:pPr>
    </w:p>
    <w:p w14:paraId="2A223B04" w14:textId="77777777" w:rsidR="00D370AF" w:rsidRDefault="00D370AF" w:rsidP="008C1D68">
      <w:pPr>
        <w:rPr>
          <w:b/>
          <w:bCs/>
        </w:rPr>
      </w:pPr>
    </w:p>
    <w:p w14:paraId="0DA58FCD" w14:textId="02676930" w:rsidR="008C1D68" w:rsidRPr="008C1D68" w:rsidRDefault="008C1D68" w:rsidP="008C1D68">
      <w:pPr>
        <w:rPr>
          <w:b/>
          <w:bCs/>
        </w:rPr>
      </w:pPr>
      <w:r w:rsidRPr="008C1D68">
        <w:rPr>
          <w:b/>
          <w:bCs/>
        </w:rPr>
        <w:lastRenderedPageBreak/>
        <w:t xml:space="preserve">§ </w:t>
      </w:r>
      <w:r w:rsidR="00064B6A">
        <w:rPr>
          <w:b/>
          <w:bCs/>
        </w:rPr>
        <w:t>5</w:t>
      </w:r>
      <w:r w:rsidRPr="008C1D68">
        <w:rPr>
          <w:b/>
          <w:bCs/>
        </w:rPr>
        <w:t>.Pålegg</w:t>
      </w:r>
    </w:p>
    <w:p w14:paraId="4130AC82" w14:textId="5410727F" w:rsidR="005407BD" w:rsidRDefault="008C1D68" w:rsidP="008C1D68">
      <w:r>
        <w:t>Kommunen/brann</w:t>
      </w:r>
      <w:r w:rsidR="00D370AF">
        <w:t>- og rednings</w:t>
      </w:r>
      <w:r>
        <w:t xml:space="preserve">vesenet kan gi pålegg om retting av avvik i henhold til gjeldende lovgivning eller gjennomføring av nødvendige sikringstiltak i </w:t>
      </w:r>
      <w:proofErr w:type="gramStart"/>
      <w:r>
        <w:t>medhold av</w:t>
      </w:r>
      <w:proofErr w:type="gramEnd"/>
      <w:r>
        <w:t xml:space="preserve"> brann- og eksplosjonsvernloven § 14.</w:t>
      </w:r>
    </w:p>
    <w:p w14:paraId="109DB233" w14:textId="7A035024" w:rsidR="008C1D68" w:rsidRPr="008C1D68" w:rsidRDefault="008C1D68" w:rsidP="008C1D68">
      <w:pPr>
        <w:rPr>
          <w:b/>
          <w:bCs/>
        </w:rPr>
      </w:pPr>
      <w:r w:rsidRPr="008C1D68">
        <w:rPr>
          <w:b/>
          <w:bCs/>
        </w:rPr>
        <w:t xml:space="preserve">§ </w:t>
      </w:r>
      <w:r w:rsidR="00064B6A">
        <w:rPr>
          <w:b/>
          <w:bCs/>
        </w:rPr>
        <w:t>6</w:t>
      </w:r>
      <w:r w:rsidRPr="008C1D68">
        <w:rPr>
          <w:b/>
          <w:bCs/>
        </w:rPr>
        <w:t>.Klage</w:t>
      </w:r>
    </w:p>
    <w:p w14:paraId="2C4D8ECD" w14:textId="3E5853F6" w:rsidR="008C1D68" w:rsidRDefault="008C1D68" w:rsidP="008C1D68">
      <w:r>
        <w:t>Vedtak truffet av kommunen/brann</w:t>
      </w:r>
      <w:r w:rsidR="00D370AF">
        <w:t>- og rednings</w:t>
      </w:r>
      <w:r>
        <w:t>vesenet etter delegert myndighet, kan påklages i henhold til brann- og eksplosjonsvernloven § 41.</w:t>
      </w:r>
    </w:p>
    <w:p w14:paraId="0E289BBB" w14:textId="1AA4BA86" w:rsidR="00480D5F" w:rsidRPr="00480D5F" w:rsidRDefault="00480D5F" w:rsidP="00480D5F">
      <w:pPr>
        <w:rPr>
          <w:b/>
          <w:bCs/>
        </w:rPr>
      </w:pPr>
      <w:r w:rsidRPr="00480D5F">
        <w:rPr>
          <w:b/>
          <w:bCs/>
        </w:rPr>
        <w:t xml:space="preserve">§ </w:t>
      </w:r>
      <w:r w:rsidR="00064B6A">
        <w:rPr>
          <w:b/>
          <w:bCs/>
        </w:rPr>
        <w:t>7</w:t>
      </w:r>
      <w:r w:rsidRPr="00480D5F">
        <w:rPr>
          <w:b/>
          <w:bCs/>
        </w:rPr>
        <w:t>.Ikrafttredelse</w:t>
      </w:r>
    </w:p>
    <w:p w14:paraId="46EB1991" w14:textId="77777777" w:rsidR="00480D5F" w:rsidRDefault="00480D5F" w:rsidP="00480D5F">
      <w:r>
        <w:t>Forskriften trer i kraft straks.</w:t>
      </w:r>
    </w:p>
    <w:p w14:paraId="4440B833" w14:textId="77777777" w:rsidR="00480D5F" w:rsidRDefault="00480D5F" w:rsidP="00480D5F"/>
    <w:p w14:paraId="483B8AB6" w14:textId="7F7E61B6" w:rsidR="00480D5F" w:rsidRDefault="00480D5F" w:rsidP="00480D5F">
      <w:r>
        <w:t xml:space="preserve">Samtidig oppheves følgende forskrift: </w:t>
      </w:r>
      <w:r w:rsidR="003562C5">
        <w:t>F</w:t>
      </w:r>
      <w:r w:rsidR="004226ED">
        <w:t xml:space="preserve">OR – 2010-05-25-720 </w:t>
      </w:r>
      <w:r>
        <w:t>forskrift</w:t>
      </w:r>
      <w:r w:rsidR="004226ED">
        <w:t xml:space="preserve"> om tilsyn med bygninger, områder</w:t>
      </w:r>
      <w:r w:rsidR="00306E43">
        <w:t xml:space="preserve"> m.m., Flekkefjord kommune, Vest-Agder.</w:t>
      </w:r>
      <w:r>
        <w:t xml:space="preserve"> </w:t>
      </w:r>
    </w:p>
    <w:sectPr w:rsidR="0048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4A69"/>
    <w:multiLevelType w:val="hybridMultilevel"/>
    <w:tmpl w:val="A5E27562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15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6E"/>
    <w:rsid w:val="00064B6A"/>
    <w:rsid w:val="001C11AE"/>
    <w:rsid w:val="001F1A76"/>
    <w:rsid w:val="00252837"/>
    <w:rsid w:val="00306E43"/>
    <w:rsid w:val="0031272C"/>
    <w:rsid w:val="003562C5"/>
    <w:rsid w:val="003749CE"/>
    <w:rsid w:val="00396D7E"/>
    <w:rsid w:val="004226ED"/>
    <w:rsid w:val="00480D5F"/>
    <w:rsid w:val="0049156E"/>
    <w:rsid w:val="004F3879"/>
    <w:rsid w:val="00514DD6"/>
    <w:rsid w:val="005407BD"/>
    <w:rsid w:val="005E23F2"/>
    <w:rsid w:val="00641688"/>
    <w:rsid w:val="00703FEC"/>
    <w:rsid w:val="00710805"/>
    <w:rsid w:val="00782B42"/>
    <w:rsid w:val="007E14CD"/>
    <w:rsid w:val="008C1D68"/>
    <w:rsid w:val="008E7B87"/>
    <w:rsid w:val="00923067"/>
    <w:rsid w:val="00AA679E"/>
    <w:rsid w:val="00B21748"/>
    <w:rsid w:val="00B30879"/>
    <w:rsid w:val="00BD2288"/>
    <w:rsid w:val="00D370AF"/>
    <w:rsid w:val="00DC2C8C"/>
    <w:rsid w:val="00DD380D"/>
    <w:rsid w:val="00E70829"/>
    <w:rsid w:val="00ED03B1"/>
    <w:rsid w:val="00EF3459"/>
    <w:rsid w:val="00F55E7E"/>
    <w:rsid w:val="00F8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F734"/>
  <w15:chartTrackingRefBased/>
  <w15:docId w15:val="{1981BDFF-4185-451C-885F-D039D3D5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1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5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5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5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5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5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56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56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56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56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56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5A51202C3B744B08DE45B7290EB6F" ma:contentTypeVersion="13" ma:contentTypeDescription="Opprett et nytt dokument." ma:contentTypeScope="" ma:versionID="7e4c5d65faebac7188a9b196911cc1a4">
  <xsd:schema xmlns:xsd="http://www.w3.org/2001/XMLSchema" xmlns:xs="http://www.w3.org/2001/XMLSchema" xmlns:p="http://schemas.microsoft.com/office/2006/metadata/properties" xmlns:ns2="b022e265-cd45-4e90-b022-c3a40639beac" xmlns:ns3="f78ff5eb-37a6-432f-af13-ab9c18e78b6b" targetNamespace="http://schemas.microsoft.com/office/2006/metadata/properties" ma:root="true" ma:fieldsID="de059f5c8220b68177b0cb578a009718" ns2:_="" ns3:_="">
    <xsd:import namespace="b022e265-cd45-4e90-b022-c3a40639beac"/>
    <xsd:import namespace="f78ff5eb-37a6-432f-af13-ab9c18e78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2e265-cd45-4e90-b022-c3a40639b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f5eb-37a6-432f-af13-ab9c18e78b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4363df-f0bb-402e-af10-9ac1152a6710}" ma:internalName="TaxCatchAll" ma:showField="CatchAllData" ma:web="f78ff5eb-37a6-432f-af13-ab9c18e78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8ff5eb-37a6-432f-af13-ab9c18e78b6b" xsi:nil="true"/>
    <lcf76f155ced4ddcb4097134ff3c332f xmlns="b022e265-cd45-4e90-b022-c3a40639b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292957-C55F-4838-B625-B96E9AAB498B}"/>
</file>

<file path=customXml/itemProps2.xml><?xml version="1.0" encoding="utf-8"?>
<ds:datastoreItem xmlns:ds="http://schemas.openxmlformats.org/officeDocument/2006/customXml" ds:itemID="{4D3527AD-BFE8-42AA-8EA6-BB9848E2279E}"/>
</file>

<file path=customXml/itemProps3.xml><?xml version="1.0" encoding="utf-8"?>
<ds:datastoreItem xmlns:ds="http://schemas.openxmlformats.org/officeDocument/2006/customXml" ds:itemID="{3590D6FE-891D-45CD-A2EF-5E49CE20A11F}"/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39</ap:TotalTime>
  <ap:Pages>2</ap:Pages>
  <ap:Words>348</ap:Words>
  <ap:Characters>1846</ap:Characters>
  <ap:Application>Microsoft Office Word</ap:Application>
  <ap:DocSecurity>0</ap:DocSecurity>
  <ap:Lines>15</ap:Lines>
  <ap:Paragraphs>4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>Det Digitale Vestre Agder DDV</ap:Company>
  <ap:LinksUpToDate>false</ap:LinksUpToDate>
  <ap:CharactersWithSpaces>2190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Presterud</dc:creator>
  <cp:keywords/>
  <dc:description/>
  <cp:lastModifiedBy>Antonie Halvorsen Egeland</cp:lastModifiedBy>
  <cp:revision>26</cp:revision>
  <dcterms:created xsi:type="dcterms:W3CDTF">2025-10-13T10:23:00Z</dcterms:created>
  <dcterms:modified xsi:type="dcterms:W3CDTF">2026-05-19T07:57:00Z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0x0101005B35A51202C3B744B08DE45B7290EB6F</vt:lpwstr>
  </property>
</Properties>
</file>